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A5" w:rsidRDefault="000250A5" w:rsidP="000250A5">
      <w:pPr>
        <w:pStyle w:val="Title"/>
      </w:pPr>
      <w:r>
        <w:t>APPENDIX</w:t>
      </w:r>
    </w:p>
    <w:p w:rsidR="000250A5" w:rsidRDefault="000250A5" w:rsidP="000250A5">
      <w:pPr>
        <w:rPr>
          <w:b/>
        </w:rPr>
      </w:pPr>
    </w:p>
    <w:p w:rsidR="000250A5" w:rsidRPr="0051069C" w:rsidRDefault="000250A5" w:rsidP="000250A5">
      <w:r w:rsidRPr="0051069C">
        <w:t xml:space="preserve">Attached are amendments to this </w:t>
      </w:r>
      <w:r w:rsidRPr="0051069C">
        <w:rPr>
          <w:i/>
        </w:rPr>
        <w:t>C</w:t>
      </w:r>
      <w:proofErr w:type="spellStart"/>
      <w:r w:rsidRPr="0051069C">
        <w:rPr>
          <w:i/>
          <w:lang/>
        </w:rPr>
        <w:t>ompliance</w:t>
      </w:r>
      <w:proofErr w:type="spellEnd"/>
      <w:r w:rsidRPr="0051069C">
        <w:rPr>
          <w:i/>
          <w:lang/>
        </w:rPr>
        <w:t xml:space="preserve"> program for anti-money laundering and terrorism financing</w:t>
      </w:r>
      <w:r>
        <w:rPr>
          <w:lang w:val="en-CA"/>
        </w:rPr>
        <w:t>,</w:t>
      </w:r>
      <w:r w:rsidRPr="0051069C">
        <w:rPr>
          <w:i/>
          <w:lang w:val="en-CA"/>
        </w:rPr>
        <w:t xml:space="preserve"> </w:t>
      </w:r>
      <w:r w:rsidRPr="0051069C">
        <w:t>effective (insert date).</w:t>
      </w:r>
    </w:p>
    <w:p w:rsidR="000250A5" w:rsidRDefault="000250A5" w:rsidP="000250A5">
      <w:pPr>
        <w:rPr>
          <w:b/>
        </w:rPr>
      </w:pPr>
    </w:p>
    <w:p w:rsidR="000250A5" w:rsidRPr="0051069C" w:rsidRDefault="000250A5" w:rsidP="000250A5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we identify risks</w:t>
      </w:r>
    </w:p>
    <w:p w:rsidR="000250A5" w:rsidRPr="00230956" w:rsidRDefault="000250A5" w:rsidP="000250A5">
      <w:pPr>
        <w:rPr>
          <w:b/>
        </w:rPr>
      </w:pPr>
      <w:r>
        <w:rPr>
          <w:b/>
        </w:rPr>
        <w:t xml:space="preserve">Other factors </w:t>
      </w:r>
      <w:r w:rsidRPr="00230956">
        <w:rPr>
          <w:b/>
        </w:rPr>
        <w:t>include:</w:t>
      </w:r>
    </w:p>
    <w:p w:rsidR="000250A5" w:rsidRDefault="000250A5" w:rsidP="000250A5">
      <w:r w:rsidRPr="00F978EC">
        <w:t xml:space="preserve">Ministerial directives and transaction restrictions received from subscribing to </w:t>
      </w:r>
      <w:r>
        <w:t>the FINTRAC</w:t>
      </w:r>
      <w:r w:rsidRPr="00F978EC">
        <w:t xml:space="preserve"> mailing list </w:t>
      </w:r>
      <w:r>
        <w:t>and/</w:t>
      </w:r>
      <w:r w:rsidRPr="00F978EC">
        <w:t xml:space="preserve">or through insurer communications are </w:t>
      </w:r>
      <w:r>
        <w:t>reviewed and assessed to determine impact on our risk assessment</w:t>
      </w:r>
      <w:r w:rsidRPr="00F978EC">
        <w:t>.</w:t>
      </w:r>
    </w:p>
    <w:p w:rsidR="000250A5" w:rsidRDefault="000250A5" w:rsidP="000250A5">
      <w:pPr>
        <w:rPr>
          <w:rFonts w:ascii="Arial" w:hAnsi="Arial" w:cs="Arial"/>
          <w:sz w:val="20"/>
          <w:szCs w:val="20"/>
        </w:rPr>
      </w:pPr>
    </w:p>
    <w:p w:rsidR="000250A5" w:rsidRPr="0051069C" w:rsidRDefault="000250A5" w:rsidP="000250A5">
      <w:pPr>
        <w:rPr>
          <w:b/>
          <w:sz w:val="24"/>
          <w:szCs w:val="24"/>
        </w:rPr>
      </w:pPr>
      <w:r w:rsidRPr="0051069C">
        <w:rPr>
          <w:b/>
          <w:sz w:val="24"/>
          <w:szCs w:val="24"/>
        </w:rPr>
        <w:t xml:space="preserve">Risk </w:t>
      </w:r>
      <w:r>
        <w:rPr>
          <w:b/>
          <w:sz w:val="24"/>
          <w:szCs w:val="24"/>
        </w:rPr>
        <w:t>a</w:t>
      </w:r>
      <w:r w:rsidRPr="0051069C">
        <w:rPr>
          <w:b/>
          <w:sz w:val="24"/>
          <w:szCs w:val="24"/>
        </w:rPr>
        <w:t>ssessment</w:t>
      </w:r>
    </w:p>
    <w:p w:rsidR="000250A5" w:rsidRPr="00230956" w:rsidRDefault="000250A5" w:rsidP="000250A5">
      <w:pPr>
        <w:rPr>
          <w:b/>
        </w:rPr>
      </w:pPr>
      <w:r>
        <w:rPr>
          <w:b/>
        </w:rPr>
        <w:t>Automatic high-risk characteristics for “</w:t>
      </w:r>
      <w:r w:rsidRPr="000067FB">
        <w:rPr>
          <w:b/>
        </w:rPr>
        <w:t>Relationship</w:t>
      </w:r>
      <w:r>
        <w:rPr>
          <w:b/>
        </w:rPr>
        <w:t>-</w:t>
      </w:r>
      <w:r w:rsidRPr="000067FB">
        <w:rPr>
          <w:b/>
        </w:rPr>
        <w:t>based risk assessment</w:t>
      </w:r>
      <w:r>
        <w:rPr>
          <w:b/>
        </w:rPr>
        <w:t>” now include:</w:t>
      </w:r>
    </w:p>
    <w:p w:rsidR="000250A5" w:rsidRDefault="000250A5" w:rsidP="000250A5">
      <w:r w:rsidRPr="0092167E">
        <w:t>A client with transactions sent to or received from North Korea</w:t>
      </w:r>
      <w:r>
        <w:t xml:space="preserve">, </w:t>
      </w:r>
      <w:r w:rsidRPr="0092167E">
        <w:t>regardless of amount.</w:t>
      </w:r>
    </w:p>
    <w:p w:rsidR="000250A5" w:rsidRDefault="000250A5" w:rsidP="000250A5">
      <w:r>
        <w:t>Processes currently in place for our “Group B” high-risk clients will be followed.</w:t>
      </w:r>
    </w:p>
    <w:p w:rsidR="000250A5" w:rsidRDefault="000250A5" w:rsidP="000250A5"/>
    <w:p w:rsidR="000250A5" w:rsidRDefault="000250A5" w:rsidP="000250A5">
      <w:r>
        <w:t>Additionally we follow our current processes in the “</w:t>
      </w:r>
      <w:r w:rsidRPr="00257AC1">
        <w:t>Business</w:t>
      </w:r>
      <w:r>
        <w:t>-</w:t>
      </w:r>
      <w:r w:rsidRPr="00257AC1">
        <w:t>based risk assessment</w:t>
      </w:r>
      <w:r>
        <w:t>”</w:t>
      </w:r>
      <w:r w:rsidRPr="00257AC1">
        <w:t xml:space="preserve"> </w:t>
      </w:r>
      <w:r>
        <w:t xml:space="preserve">section under </w:t>
      </w:r>
      <w:r w:rsidRPr="00257AC1">
        <w:t>Geography</w:t>
      </w:r>
      <w:r>
        <w:t>, which includes “C</w:t>
      </w:r>
      <w:r w:rsidRPr="00257AC1">
        <w:t>onnections to high-risk countries</w:t>
      </w:r>
      <w:r>
        <w:t>” and North Korea.</w:t>
      </w:r>
    </w:p>
    <w:p w:rsidR="000250A5" w:rsidRDefault="000250A5" w:rsidP="000250A5"/>
    <w:p w:rsidR="00326E1D" w:rsidRDefault="000250A5"/>
    <w:sectPr w:rsidR="00326E1D" w:rsidSect="00404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50A5"/>
    <w:rsid w:val="000250A5"/>
    <w:rsid w:val="00043539"/>
    <w:rsid w:val="00297C99"/>
    <w:rsid w:val="002C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0A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50A5"/>
    <w:pPr>
      <w:spacing w:after="120"/>
      <w:jc w:val="center"/>
    </w:pPr>
    <w:rPr>
      <w:rFonts w:ascii="Arial" w:hAnsi="Arial"/>
      <w:b/>
      <w:i/>
      <w:sz w:val="24"/>
      <w:szCs w:val="24"/>
      <w:lang/>
    </w:rPr>
  </w:style>
  <w:style w:type="character" w:customStyle="1" w:styleId="TitleChar">
    <w:name w:val="Title Char"/>
    <w:basedOn w:val="DefaultParagraphFont"/>
    <w:link w:val="Title"/>
    <w:rsid w:val="000250A5"/>
    <w:rPr>
      <w:rFonts w:ascii="Arial" w:eastAsia="Calibri" w:hAnsi="Arial" w:cs="Times New Roman"/>
      <w:b/>
      <w:i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>Grizli777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WendyB</dc:creator>
  <cp:lastModifiedBy>WendyB</cp:lastModifiedBy>
  <cp:revision>1</cp:revision>
  <dcterms:created xsi:type="dcterms:W3CDTF">2018-07-10T17:13:00Z</dcterms:created>
  <dcterms:modified xsi:type="dcterms:W3CDTF">2018-07-10T17:13:00Z</dcterms:modified>
</cp:coreProperties>
</file>